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3E3D9F" w:rsidR="00152A13" w:rsidRPr="00856508" w:rsidRDefault="009D48A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21052A1C" w:rsidR="000B003E" w:rsidRDefault="00527FC7" w:rsidP="009D48A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9D48A6">
              <w:rPr>
                <w:rFonts w:ascii="Tahoma" w:hAnsi="Tahoma" w:cs="Tahoma"/>
                <w:u w:val="single"/>
              </w:rPr>
              <w:t>Nombre</w:t>
            </w:r>
            <w:r w:rsidR="00A852D5" w:rsidRPr="009D48A6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D48A6">
              <w:rPr>
                <w:rFonts w:ascii="Tahoma" w:hAnsi="Tahoma" w:cs="Tahoma"/>
              </w:rPr>
              <w:t>Elizabeth Leticia Hernandez Lopez</w:t>
            </w:r>
          </w:p>
          <w:p w14:paraId="73F76F62" w14:textId="77777777" w:rsidR="009D48A6" w:rsidRPr="00856508" w:rsidRDefault="009D48A6" w:rsidP="009D48A6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767906FF" w14:textId="77777777" w:rsidR="009D48A6" w:rsidRDefault="009D48A6" w:rsidP="009D48A6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4EAA396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D48A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Técnico Superior En Trabajo Social</w:t>
            </w:r>
          </w:p>
          <w:p w14:paraId="3E0D423A" w14:textId="3C4FA21B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D48A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</w:t>
            </w:r>
            <w:r w:rsidR="00A71444" w:rsidRPr="0089555F">
              <w:rPr>
                <w:rStyle w:val="CitaCar"/>
                <w:rFonts w:ascii="Tahoma" w:hAnsi="Tahoma" w:cs="Tahoma"/>
                <w:i w:val="0"/>
                <w:iCs w:val="0"/>
              </w:rPr>
              <w:t>9</w:t>
            </w:r>
            <w:r w:rsidR="005645BE">
              <w:rPr>
                <w:rStyle w:val="CitaCar"/>
                <w:rFonts w:ascii="Tahoma" w:hAnsi="Tahoma" w:cs="Tahoma"/>
                <w:i w:val="0"/>
                <w:iCs w:val="0"/>
              </w:rPr>
              <w:t>77- 1979</w:t>
            </w:r>
          </w:p>
          <w:p w14:paraId="1DB281C4" w14:textId="3B6211BF" w:rsidR="00BA3E7F" w:rsidRPr="009D48A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D48A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9D48A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9D48A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9D48A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D48A6" w:rsidRPr="009D48A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 México</w:t>
            </w:r>
          </w:p>
          <w:p w14:paraId="12688D69" w14:textId="77777777" w:rsidR="00900297" w:rsidRPr="009D48A6" w:rsidRDefault="00900297" w:rsidP="009D48A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D48A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E809F39" w:rsidR="008C34DF" w:rsidRPr="009D48A6" w:rsidRDefault="00BA3E7F" w:rsidP="00552D21">
            <w:pPr>
              <w:jc w:val="both"/>
              <w:rPr>
                <w:rFonts w:ascii="Tahoma" w:hAnsi="Tahoma" w:cs="Tahoma"/>
              </w:rPr>
            </w:pPr>
            <w:r w:rsidRPr="009D48A6">
              <w:rPr>
                <w:rFonts w:ascii="Tahoma" w:hAnsi="Tahoma" w:cs="Tahoma"/>
              </w:rPr>
              <w:t>Empresa</w:t>
            </w:r>
            <w:r w:rsidR="0018164C" w:rsidRPr="009D48A6">
              <w:rPr>
                <w:rFonts w:ascii="Tahoma" w:hAnsi="Tahoma" w:cs="Tahoma"/>
              </w:rPr>
              <w:t xml:space="preserve">: </w:t>
            </w:r>
            <w:r w:rsidR="00251022" w:rsidRPr="009D48A6">
              <w:rPr>
                <w:rFonts w:ascii="Tahoma" w:hAnsi="Tahoma" w:cs="Tahoma"/>
              </w:rPr>
              <w:t>IEC</w:t>
            </w:r>
          </w:p>
          <w:p w14:paraId="28383F74" w14:textId="392D27D6" w:rsidR="00BA3E7F" w:rsidRPr="009D48A6" w:rsidRDefault="00BA3E7F" w:rsidP="00552D21">
            <w:pPr>
              <w:jc w:val="both"/>
              <w:rPr>
                <w:rFonts w:ascii="Tahoma" w:hAnsi="Tahoma" w:cs="Tahoma"/>
              </w:rPr>
            </w:pPr>
            <w:r w:rsidRPr="009D48A6">
              <w:rPr>
                <w:rFonts w:ascii="Tahoma" w:hAnsi="Tahoma" w:cs="Tahoma"/>
              </w:rPr>
              <w:t>Per</w:t>
            </w:r>
            <w:r w:rsidR="003C1D3C" w:rsidRPr="009D48A6">
              <w:rPr>
                <w:rFonts w:ascii="Tahoma" w:hAnsi="Tahoma" w:cs="Tahoma"/>
              </w:rPr>
              <w:t>í</w:t>
            </w:r>
            <w:r w:rsidRPr="009D48A6">
              <w:rPr>
                <w:rFonts w:ascii="Tahoma" w:hAnsi="Tahoma" w:cs="Tahoma"/>
              </w:rPr>
              <w:t>odo</w:t>
            </w:r>
            <w:r w:rsidR="0018164C" w:rsidRPr="009D48A6">
              <w:rPr>
                <w:rFonts w:ascii="Tahoma" w:hAnsi="Tahoma" w:cs="Tahoma"/>
              </w:rPr>
              <w:t xml:space="preserve">: </w:t>
            </w:r>
            <w:r w:rsidR="0089555F" w:rsidRPr="009D48A6">
              <w:rPr>
                <w:rFonts w:ascii="Tahoma" w:hAnsi="Tahoma" w:cs="Tahoma"/>
              </w:rPr>
              <w:t>20</w:t>
            </w:r>
            <w:r w:rsidR="00251022" w:rsidRPr="009D48A6">
              <w:rPr>
                <w:rFonts w:ascii="Tahoma" w:hAnsi="Tahoma" w:cs="Tahoma"/>
              </w:rPr>
              <w:t>09 - 2023</w:t>
            </w:r>
          </w:p>
          <w:p w14:paraId="0D19D453" w14:textId="579C854E" w:rsidR="0089555F" w:rsidRPr="009D48A6" w:rsidRDefault="00BA3E7F" w:rsidP="00552D21">
            <w:pPr>
              <w:jc w:val="both"/>
              <w:rPr>
                <w:rFonts w:ascii="Tahoma" w:hAnsi="Tahoma" w:cs="Tahoma"/>
              </w:rPr>
            </w:pPr>
            <w:r w:rsidRPr="009D48A6">
              <w:rPr>
                <w:rFonts w:ascii="Tahoma" w:hAnsi="Tahoma" w:cs="Tahoma"/>
              </w:rPr>
              <w:t>Cargo</w:t>
            </w:r>
            <w:r w:rsidR="0018164C" w:rsidRPr="009D48A6">
              <w:rPr>
                <w:rFonts w:ascii="Tahoma" w:hAnsi="Tahoma" w:cs="Tahoma"/>
              </w:rPr>
              <w:t xml:space="preserve">: </w:t>
            </w:r>
            <w:proofErr w:type="gramStart"/>
            <w:r w:rsidR="00251022" w:rsidRPr="009D48A6">
              <w:rPr>
                <w:rFonts w:ascii="Tahoma" w:hAnsi="Tahoma" w:cs="Tahoma"/>
              </w:rPr>
              <w:t>ENLACE  DISTRITAL</w:t>
            </w:r>
            <w:proofErr w:type="gramEnd"/>
            <w:r w:rsidR="00251022" w:rsidRPr="009D48A6">
              <w:rPr>
                <w:rFonts w:ascii="Tahoma" w:hAnsi="Tahoma" w:cs="Tahoma"/>
              </w:rPr>
              <w:t xml:space="preserve"> --  ENLACE MUNICIPAL – CONSEJERA COMITÉ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6056B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0FA9" w14:textId="77777777" w:rsidR="00E6056B" w:rsidRDefault="00E6056B" w:rsidP="00527FC7">
      <w:pPr>
        <w:spacing w:after="0" w:line="240" w:lineRule="auto"/>
      </w:pPr>
      <w:r>
        <w:separator/>
      </w:r>
    </w:p>
  </w:endnote>
  <w:endnote w:type="continuationSeparator" w:id="0">
    <w:p w14:paraId="13EE69D7" w14:textId="77777777" w:rsidR="00E6056B" w:rsidRDefault="00E6056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DA92" w14:textId="77777777" w:rsidR="00E6056B" w:rsidRDefault="00E6056B" w:rsidP="00527FC7">
      <w:pPr>
        <w:spacing w:after="0" w:line="240" w:lineRule="auto"/>
      </w:pPr>
      <w:r>
        <w:separator/>
      </w:r>
    </w:p>
  </w:footnote>
  <w:footnote w:type="continuationSeparator" w:id="0">
    <w:p w14:paraId="569590FE" w14:textId="77777777" w:rsidR="00E6056B" w:rsidRDefault="00E6056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5102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45BE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D48A6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056B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E503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2024-04-26T18:52:00Z</dcterms:created>
  <dcterms:modified xsi:type="dcterms:W3CDTF">2024-04-26T18:52:00Z</dcterms:modified>
</cp:coreProperties>
</file>